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1F12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</w:t>
      </w:r>
      <w:r w:rsidR="00BA7CAE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53094B">
        <w:rPr>
          <w:rFonts w:ascii="Times New Roman" w:hAnsi="Times New Roman" w:cs="Times New Roman"/>
          <w:sz w:val="28"/>
          <w:szCs w:val="28"/>
          <w:lang w:val="tt-RU"/>
        </w:rPr>
        <w:t>8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CA3C56">
        <w:rPr>
          <w:rFonts w:ascii="Times New Roman" w:hAnsi="Times New Roman" w:cs="Times New Roman"/>
          <w:sz w:val="28"/>
          <w:szCs w:val="28"/>
          <w:lang w:val="tt-RU"/>
        </w:rPr>
        <w:t xml:space="preserve">04. 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A3C56" w:rsidRPr="00BA7CAE" w:rsidRDefault="00067CC5" w:rsidP="00BA7C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Pr="00CA3C56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F128A" w:rsidRPr="00CA3C5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A7CAE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  <w:r w:rsidR="0053094B">
        <w:rPr>
          <w:rFonts w:ascii="Times New Roman" w:hAnsi="Times New Roman" w:cs="Times New Roman"/>
          <w:sz w:val="28"/>
          <w:szCs w:val="28"/>
          <w:lang w:val="tt-RU"/>
        </w:rPr>
        <w:t>Параллель турылар</w:t>
      </w:r>
    </w:p>
    <w:p w:rsidR="00CA3C56" w:rsidRPr="00BA7CAE" w:rsidRDefault="00CA3C56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BA7CAE" w:rsidRDefault="0053094B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</w:rPr>
        <w:drawing>
          <wp:inline distT="0" distB="0" distL="0" distR="0">
            <wp:extent cx="5940425" cy="5131661"/>
            <wp:effectExtent l="19050" t="0" r="3175" b="0"/>
            <wp:docPr id="25" name="Рисунок 25" descr="Видеоурок &quot;Параллельные прямые&quot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Видеоурок &quot;Параллельные прямые&quot; 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316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53094B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4983150"/>
            <wp:effectExtent l="19050" t="0" r="3175" b="0"/>
            <wp:docPr id="28" name="Рисунок 28" descr="Видеоурок &quot;Параллельные прямые&quot;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Видеоурок &quot;Параллельные прямые&quot; 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98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BA7CAE" w:rsidRDefault="00BA7CAE" w:rsidP="00BA7CAE">
      <w:pPr>
        <w:pStyle w:val="a8"/>
        <w:shd w:val="clear" w:color="auto" w:fill="FFFFFF"/>
        <w:spacing w:before="0" w:beforeAutospacing="0" w:after="133" w:afterAutospacing="0"/>
        <w:ind w:left="720"/>
        <w:rPr>
          <w:noProof/>
          <w:lang w:val="tt-RU"/>
        </w:rPr>
      </w:pPr>
    </w:p>
    <w:p w:rsidR="00D0517F" w:rsidRDefault="00BA7CAE" w:rsidP="0053094B">
      <w:pPr>
        <w:pStyle w:val="a8"/>
        <w:shd w:val="clear" w:color="auto" w:fill="FFFFFF"/>
        <w:spacing w:before="0" w:beforeAutospacing="0" w:after="133" w:afterAutospacing="0"/>
        <w:ind w:left="360"/>
        <w:rPr>
          <w:noProof/>
          <w:lang w:val="tt-RU"/>
        </w:rPr>
      </w:pPr>
      <w:r>
        <w:rPr>
          <w:noProof/>
          <w:lang w:val="tt-RU"/>
        </w:rPr>
        <w:t>ОГЭ биремнәре (Телдән)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jc w:val="center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  <w:t>Тест. Тема «</w:t>
      </w:r>
      <w:proofErr w:type="gramStart"/>
      <w:r w:rsidRPr="0053094B"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  <w:t>Параллельные</w:t>
      </w:r>
      <w:proofErr w:type="gramEnd"/>
      <w:r w:rsidRPr="0053094B">
        <w:rPr>
          <w:rFonts w:ascii="Arial" w:eastAsia="Times New Roman" w:hAnsi="Arial" w:cs="Arial"/>
          <w:b/>
          <w:bCs/>
          <w:color w:val="000000"/>
          <w:sz w:val="40"/>
          <w:szCs w:val="40"/>
          <w:lang w:eastAsia="ru-RU"/>
        </w:rPr>
        <w:t xml:space="preserve"> прямые»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Цель: обобщающее повторение при подготовке к ОГЭ.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1. Если при пересечении двух прямых третьей прямой соответственные углы равны 75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эти две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lastRenderedPageBreak/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2. Две прямые, параллельные третьей прямой, перпендикулярны друг другу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3. Через точку, не лежащую на данной прямой, можно провести не более одной прямой параллельной данной.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4. Если при пересечении двух прямых третьей прямой внутренние односторонние углы равны 30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 и 150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эти две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5. Если при пересечении двух прямых третьей прямой сумма внутренних накрест лежащих углов равна 90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эти две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6. Если при пересечении двух прямых третьей прямой, накрест лежащие углы равны 45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 и 135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 xml:space="preserve">, то </w:t>
      </w:r>
      <w:proofErr w:type="gramStart"/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прямые</w:t>
      </w:r>
      <w:proofErr w:type="gramEnd"/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 xml:space="preserve">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7. Если при пересечении двух прямых третьей прямой внутренние накрест лежащие углы равны 78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, то прямые параллельны.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 xml:space="preserve">8. </w:t>
      </w:r>
      <w:proofErr w:type="gramStart"/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Через точку, не лежащую на данной прямой, можно провести прямую, параллельную этой прямой.</w:t>
      </w:r>
      <w:proofErr w:type="gramEnd"/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9. Если две параллельные прямые пересечены секущей, то сумма внутренних односторонних углов равна 180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10. Две прямые, перпендикулярные к третьей прямой, параллельны друг другу.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11.Сумма соответственных углов, образованных при пересечении параллельных прямых секущей равна 180</w:t>
      </w:r>
      <w:r w:rsidRPr="0053094B">
        <w:rPr>
          <w:rFonts w:ascii="Arial" w:eastAsia="Times New Roman" w:hAnsi="Arial" w:cs="Arial"/>
          <w:color w:val="000000"/>
          <w:sz w:val="40"/>
          <w:szCs w:val="40"/>
          <w:vertAlign w:val="superscript"/>
          <w:lang w:eastAsia="ru-RU"/>
        </w:rPr>
        <w:t>о</w:t>
      </w: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pStyle w:val="a3"/>
        <w:shd w:val="clear" w:color="auto" w:fill="FFFFFF"/>
        <w:spacing w:after="267" w:line="240" w:lineRule="auto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lastRenderedPageBreak/>
        <w:t>12. Односторонние углы, образованные при пересечении двух параллельных прямых секущей, равны.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t>Да нет</w:t>
      </w: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rPr>
          <w:rFonts w:ascii="Arial" w:eastAsia="Times New Roman" w:hAnsi="Arial" w:cs="Arial"/>
          <w:color w:val="000000"/>
          <w:sz w:val="19"/>
          <w:szCs w:val="19"/>
          <w:lang w:val="tt-RU" w:eastAsia="ru-RU"/>
        </w:rPr>
      </w:pPr>
    </w:p>
    <w:p w:rsidR="0053094B" w:rsidRPr="0053094B" w:rsidRDefault="0053094B" w:rsidP="0053094B">
      <w:pPr>
        <w:shd w:val="clear" w:color="auto" w:fill="FFFFFF"/>
        <w:spacing w:after="267" w:line="240" w:lineRule="auto"/>
        <w:ind w:left="360"/>
        <w:rPr>
          <w:rFonts w:ascii="Arial" w:eastAsia="Times New Roman" w:hAnsi="Arial" w:cs="Arial"/>
          <w:color w:val="000000"/>
          <w:sz w:val="19"/>
          <w:szCs w:val="19"/>
          <w:lang w:eastAsia="ru-RU"/>
        </w:rPr>
      </w:pPr>
    </w:p>
    <w:p w:rsidR="00BA7CAE" w:rsidRPr="00BA7CAE" w:rsidRDefault="0053094B" w:rsidP="0053094B">
      <w:pPr>
        <w:pStyle w:val="a3"/>
        <w:shd w:val="clear" w:color="auto" w:fill="FFFFFF"/>
        <w:spacing w:after="267" w:line="240" w:lineRule="auto"/>
        <w:rPr>
          <w:rFonts w:ascii="Arial" w:eastAsia="Times New Roman" w:hAnsi="Arial" w:cs="Arial"/>
          <w:color w:val="000000"/>
          <w:lang w:eastAsia="ru-RU"/>
        </w:rPr>
      </w:pPr>
      <w:r w:rsidRPr="0053094B">
        <w:rPr>
          <w:rFonts w:ascii="Arial" w:eastAsia="Times New Roman" w:hAnsi="Arial" w:cs="Arial"/>
          <w:color w:val="000000"/>
          <w:sz w:val="40"/>
          <w:szCs w:val="40"/>
          <w:lang w:eastAsia="ru-RU"/>
        </w:rPr>
        <w:br/>
      </w:r>
    </w:p>
    <w:p w:rsidR="00D0517F" w:rsidRDefault="00D0517F" w:rsidP="00D0517F">
      <w:pPr>
        <w:pStyle w:val="a8"/>
        <w:numPr>
          <w:ilvl w:val="0"/>
          <w:numId w:val="8"/>
        </w:numPr>
        <w:shd w:val="clear" w:color="auto" w:fill="FFFFFF"/>
        <w:spacing w:before="0" w:beforeAutospacing="0" w:after="133" w:afterAutospacing="0"/>
        <w:rPr>
          <w:noProof/>
          <w:lang w:val="tt-RU"/>
        </w:rPr>
      </w:pPr>
      <w:r>
        <w:rPr>
          <w:noProof/>
          <w:lang w:val="tt-RU"/>
        </w:rPr>
        <w:t xml:space="preserve">Өй эше -  </w:t>
      </w:r>
      <w:r w:rsidR="00BA7CAE">
        <w:rPr>
          <w:noProof/>
          <w:lang w:val="tt-RU"/>
        </w:rPr>
        <w:t xml:space="preserve">Вар. 11 </w:t>
      </w:r>
      <w:r w:rsidR="0053094B">
        <w:rPr>
          <w:noProof/>
          <w:lang w:val="tt-RU"/>
        </w:rPr>
        <w:t>Решу ОГЭ</w:t>
      </w: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noProof/>
          <w:lang w:val="tt-RU"/>
        </w:rPr>
      </w:pPr>
    </w:p>
    <w:p w:rsidR="00753FFD" w:rsidRP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53FFD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BA7CAE" w:rsidRPr="00FE237F" w:rsidRDefault="00BA7CAE" w:rsidP="00BA7CAE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BA7CAE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D0967"/>
    <w:multiLevelType w:val="multilevel"/>
    <w:tmpl w:val="C6AE9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123DBC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440B91"/>
    <w:multiLevelType w:val="multilevel"/>
    <w:tmpl w:val="F73AF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387378"/>
    <w:multiLevelType w:val="multilevel"/>
    <w:tmpl w:val="3ABCC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0710335"/>
    <w:multiLevelType w:val="multilevel"/>
    <w:tmpl w:val="5DFC0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8226A0"/>
    <w:multiLevelType w:val="multilevel"/>
    <w:tmpl w:val="E3060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1BD772C"/>
    <w:multiLevelType w:val="multilevel"/>
    <w:tmpl w:val="38F68B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57C33D0"/>
    <w:multiLevelType w:val="multilevel"/>
    <w:tmpl w:val="DC32E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AE143FE"/>
    <w:multiLevelType w:val="multilevel"/>
    <w:tmpl w:val="545820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4C411F0"/>
    <w:multiLevelType w:val="multilevel"/>
    <w:tmpl w:val="BD2E07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B1C51AC"/>
    <w:multiLevelType w:val="multilevel"/>
    <w:tmpl w:val="FA984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C77C44"/>
    <w:multiLevelType w:val="hybridMultilevel"/>
    <w:tmpl w:val="729E8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11"/>
  </w:num>
  <w:num w:numId="3">
    <w:abstractNumId w:val="15"/>
  </w:num>
  <w:num w:numId="4">
    <w:abstractNumId w:val="2"/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</w:num>
  <w:num w:numId="8">
    <w:abstractNumId w:val="1"/>
  </w:num>
  <w:num w:numId="9">
    <w:abstractNumId w:val="5"/>
  </w:num>
  <w:num w:numId="10">
    <w:abstractNumId w:val="6"/>
  </w:num>
  <w:num w:numId="11">
    <w:abstractNumId w:val="3"/>
  </w:num>
  <w:num w:numId="12">
    <w:abstractNumId w:val="10"/>
  </w:num>
  <w:num w:numId="13">
    <w:abstractNumId w:val="12"/>
  </w:num>
  <w:num w:numId="14">
    <w:abstractNumId w:val="4"/>
  </w:num>
  <w:num w:numId="15">
    <w:abstractNumId w:val="9"/>
  </w:num>
  <w:num w:numId="16">
    <w:abstractNumId w:val="7"/>
  </w:num>
  <w:num w:numId="17">
    <w:abstractNumId w:val="0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27409"/>
    <w:rsid w:val="00067CC5"/>
    <w:rsid w:val="00196880"/>
    <w:rsid w:val="001F128A"/>
    <w:rsid w:val="00285D76"/>
    <w:rsid w:val="00335738"/>
    <w:rsid w:val="0038174D"/>
    <w:rsid w:val="0053094B"/>
    <w:rsid w:val="005C42AF"/>
    <w:rsid w:val="006A0BD2"/>
    <w:rsid w:val="00753FFD"/>
    <w:rsid w:val="008D4ABD"/>
    <w:rsid w:val="00B4029F"/>
    <w:rsid w:val="00B951F5"/>
    <w:rsid w:val="00BA7CAE"/>
    <w:rsid w:val="00CA3C56"/>
    <w:rsid w:val="00CC06BA"/>
    <w:rsid w:val="00D0517F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BA7CAE"/>
  </w:style>
  <w:style w:type="paragraph" w:customStyle="1" w:styleId="c1">
    <w:name w:val="c1"/>
    <w:basedOn w:val="a"/>
    <w:rsid w:val="00BA7C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A7CAE"/>
  </w:style>
  <w:style w:type="character" w:customStyle="1" w:styleId="c10">
    <w:name w:val="c10"/>
    <w:basedOn w:val="a0"/>
    <w:rsid w:val="00BA7CAE"/>
  </w:style>
  <w:style w:type="character" w:customStyle="1" w:styleId="dg-libraryrate--title">
    <w:name w:val="dg-library__rate--title"/>
    <w:basedOn w:val="a0"/>
    <w:rsid w:val="0053094B"/>
  </w:style>
  <w:style w:type="character" w:customStyle="1" w:styleId="dg-libraryrate--number">
    <w:name w:val="dg-library__rate--number"/>
    <w:basedOn w:val="a0"/>
    <w:rsid w:val="0053094B"/>
  </w:style>
  <w:style w:type="paragraph" w:customStyle="1" w:styleId="infolavkatitle">
    <w:name w:val="infolavka__title"/>
    <w:basedOn w:val="a"/>
    <w:rsid w:val="005309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4838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98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342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4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141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243370">
                      <w:marLeft w:val="0"/>
                      <w:marRight w:val="13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82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26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0500825">
          <w:marLeft w:val="0"/>
          <w:marRight w:val="0"/>
          <w:marTop w:val="0"/>
          <w:marBottom w:val="2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457449">
              <w:marLeft w:val="107"/>
              <w:marRight w:val="107"/>
              <w:marTop w:val="67"/>
              <w:marBottom w:val="1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5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9</cp:revision>
  <dcterms:created xsi:type="dcterms:W3CDTF">2020-03-26T07:40:00Z</dcterms:created>
  <dcterms:modified xsi:type="dcterms:W3CDTF">2020-04-23T17:58:00Z</dcterms:modified>
</cp:coreProperties>
</file>